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FF8D4" w14:textId="77777777" w:rsidR="00E979E1" w:rsidRPr="00080B73" w:rsidRDefault="00E979E1">
      <w:pPr>
        <w:widowControl/>
        <w:jc w:val="center"/>
        <w:rPr>
          <w:b/>
          <w:bCs/>
          <w:sz w:val="24"/>
          <w:szCs w:val="24"/>
        </w:rPr>
      </w:pPr>
    </w:p>
    <w:p w14:paraId="0169B4B0" w14:textId="77777777" w:rsidR="00F66158" w:rsidRPr="000D0ED3" w:rsidRDefault="00F66158" w:rsidP="00F66158">
      <w:pPr>
        <w:widowControl/>
        <w:jc w:val="center"/>
        <w:rPr>
          <w:b/>
          <w:bCs/>
          <w:color w:val="CC6600"/>
          <w:sz w:val="32"/>
          <w:szCs w:val="32"/>
        </w:rPr>
      </w:pPr>
      <w:r w:rsidRPr="000D0ED3">
        <w:rPr>
          <w:b/>
          <w:bCs/>
          <w:color w:val="CC6600"/>
          <w:sz w:val="32"/>
          <w:szCs w:val="32"/>
        </w:rPr>
        <w:t>MEMORANDUM OF UNDERSTANDING</w:t>
      </w:r>
    </w:p>
    <w:p w14:paraId="4F4564FB" w14:textId="77777777" w:rsidR="00F66158" w:rsidRDefault="00F66158" w:rsidP="00F66158">
      <w:pPr>
        <w:widowControl/>
        <w:jc w:val="center"/>
        <w:rPr>
          <w:rFonts w:ascii="Times New Roman" w:hAnsi="Times New Roman" w:cs="Times New Roman"/>
          <w:b/>
          <w:bCs/>
          <w:sz w:val="24"/>
          <w:szCs w:val="24"/>
        </w:rPr>
      </w:pPr>
    </w:p>
    <w:p w14:paraId="343FCEFF" w14:textId="77777777" w:rsidR="007B053C" w:rsidRDefault="007B053C" w:rsidP="00F66158">
      <w:pPr>
        <w:widowControl/>
        <w:jc w:val="center"/>
        <w:rPr>
          <w:rFonts w:ascii="Times New Roman" w:hAnsi="Times New Roman" w:cs="Times New Roman"/>
          <w:b/>
          <w:bCs/>
          <w:sz w:val="24"/>
          <w:szCs w:val="24"/>
        </w:rPr>
      </w:pPr>
    </w:p>
    <w:p w14:paraId="0EF4DB77" w14:textId="77777777" w:rsidR="00F66158" w:rsidRPr="000D0ED3" w:rsidRDefault="00FD1603" w:rsidP="00FD1603">
      <w:pPr>
        <w:widowControl/>
        <w:spacing w:line="360" w:lineRule="exact"/>
        <w:jc w:val="center"/>
        <w:rPr>
          <w:b/>
          <w:color w:val="993300"/>
          <w:sz w:val="27"/>
          <w:szCs w:val="27"/>
        </w:rPr>
      </w:pPr>
      <w:r w:rsidRPr="000D0ED3">
        <w:rPr>
          <w:b/>
          <w:color w:val="993300"/>
          <w:sz w:val="27"/>
          <w:szCs w:val="27"/>
        </w:rPr>
        <w:t xml:space="preserve">I. </w:t>
      </w:r>
      <w:r w:rsidR="00F66158" w:rsidRPr="000D0ED3">
        <w:rPr>
          <w:b/>
          <w:color w:val="993300"/>
          <w:sz w:val="27"/>
          <w:szCs w:val="27"/>
        </w:rPr>
        <w:t>PURPOSE</w:t>
      </w:r>
    </w:p>
    <w:p w14:paraId="62941B00" w14:textId="77777777" w:rsidR="00F66158" w:rsidRPr="006476F8" w:rsidRDefault="00F66158" w:rsidP="00F66158">
      <w:pPr>
        <w:widowControl/>
        <w:spacing w:line="278" w:lineRule="exact"/>
        <w:rPr>
          <w:sz w:val="24"/>
          <w:szCs w:val="24"/>
        </w:rPr>
      </w:pPr>
    </w:p>
    <w:p w14:paraId="66DCC6BC" w14:textId="0D857316" w:rsidR="00F66158" w:rsidRDefault="00F66158" w:rsidP="00F66158">
      <w:pPr>
        <w:pStyle w:val="BodyText"/>
        <w:spacing w:line="278" w:lineRule="exact"/>
        <w:ind w:firstLine="360"/>
        <w:rPr>
          <w:rFonts w:ascii="Arial" w:hAnsi="Arial" w:cs="Arial"/>
        </w:rPr>
      </w:pPr>
      <w:r w:rsidRPr="006476F8">
        <w:rPr>
          <w:rFonts w:ascii="Arial" w:hAnsi="Arial" w:cs="Arial"/>
        </w:rPr>
        <w:t>The University of Texas at El Paso (“U</w:t>
      </w:r>
      <w:r w:rsidR="006C78CA" w:rsidRPr="006476F8">
        <w:rPr>
          <w:rFonts w:ascii="Arial" w:hAnsi="Arial" w:cs="Arial"/>
        </w:rPr>
        <w:t>niversity</w:t>
      </w:r>
      <w:r w:rsidR="000D0ED3">
        <w:rPr>
          <w:rFonts w:ascii="Arial" w:hAnsi="Arial" w:cs="Arial"/>
        </w:rPr>
        <w:t xml:space="preserve">”), an </w:t>
      </w:r>
      <w:r w:rsidRPr="006476F8">
        <w:rPr>
          <w:rFonts w:ascii="Arial" w:hAnsi="Arial" w:cs="Arial"/>
        </w:rPr>
        <w:t>institution of The University of Texas System ("S</w:t>
      </w:r>
      <w:r w:rsidR="006C78CA" w:rsidRPr="006476F8">
        <w:rPr>
          <w:rFonts w:ascii="Arial" w:hAnsi="Arial" w:cs="Arial"/>
        </w:rPr>
        <w:t>ystem</w:t>
      </w:r>
      <w:r w:rsidRPr="006476F8">
        <w:rPr>
          <w:rFonts w:ascii="Arial" w:hAnsi="Arial" w:cs="Arial"/>
        </w:rPr>
        <w:t>") and</w:t>
      </w:r>
      <w:r w:rsidR="00061EF0">
        <w:rPr>
          <w:rFonts w:ascii="Arial" w:hAnsi="Arial" w:cs="Arial"/>
        </w:rPr>
        <w:t xml:space="preserve"> ______</w:t>
      </w:r>
      <w:r w:rsidR="00B9416B">
        <w:rPr>
          <w:rFonts w:ascii="Arial" w:hAnsi="Arial" w:cs="Arial"/>
        </w:rPr>
        <w:t>_______________</w:t>
      </w:r>
      <w:r w:rsidR="00061EF0">
        <w:rPr>
          <w:rFonts w:ascii="Arial" w:hAnsi="Arial" w:cs="Arial"/>
        </w:rPr>
        <w:t>______</w:t>
      </w:r>
      <w:r w:rsidR="000D0ED3">
        <w:rPr>
          <w:rFonts w:ascii="Arial" w:hAnsi="Arial" w:cs="Arial"/>
        </w:rPr>
        <w:t xml:space="preserve"> (“</w:t>
      </w:r>
      <w:r w:rsidR="008262D4">
        <w:rPr>
          <w:rFonts w:ascii="Arial" w:hAnsi="Arial" w:cs="Arial"/>
        </w:rPr>
        <w:t>School</w:t>
      </w:r>
      <w:r w:rsidR="000D0ED3">
        <w:rPr>
          <w:rFonts w:ascii="Arial" w:hAnsi="Arial" w:cs="Arial"/>
        </w:rPr>
        <w:t xml:space="preserve">”), a </w:t>
      </w:r>
      <w:r w:rsidR="008262D4">
        <w:rPr>
          <w:rFonts w:ascii="Arial" w:hAnsi="Arial" w:cs="Arial"/>
        </w:rPr>
        <w:t>public High School</w:t>
      </w:r>
      <w:r w:rsidR="000D0ED3">
        <w:rPr>
          <w:rFonts w:ascii="Arial" w:hAnsi="Arial" w:cs="Arial"/>
        </w:rPr>
        <w:t xml:space="preserve"> having a business address</w:t>
      </w:r>
      <w:r w:rsidR="00061EF0">
        <w:rPr>
          <w:rFonts w:ascii="Arial" w:hAnsi="Arial" w:cs="Arial"/>
        </w:rPr>
        <w:t>__</w:t>
      </w:r>
      <w:r w:rsidR="00B9416B">
        <w:rPr>
          <w:rFonts w:ascii="Arial" w:hAnsi="Arial" w:cs="Arial"/>
        </w:rPr>
        <w:t>__________________________</w:t>
      </w:r>
      <w:r w:rsidR="00061EF0">
        <w:rPr>
          <w:rFonts w:ascii="Arial" w:hAnsi="Arial" w:cs="Arial"/>
        </w:rPr>
        <w:t>__</w:t>
      </w:r>
      <w:r w:rsidR="00B9416B">
        <w:rPr>
          <w:rFonts w:ascii="Arial" w:hAnsi="Arial" w:cs="Arial"/>
        </w:rPr>
        <w:t>__</w:t>
      </w:r>
      <w:r w:rsidR="00061EF0">
        <w:rPr>
          <w:rFonts w:ascii="Arial" w:hAnsi="Arial" w:cs="Arial"/>
        </w:rPr>
        <w:t>___</w:t>
      </w:r>
      <w:r w:rsidRPr="006476F8">
        <w:rPr>
          <w:rFonts w:ascii="Arial" w:hAnsi="Arial" w:cs="Arial"/>
        </w:rPr>
        <w:t>, seek to</w:t>
      </w:r>
      <w:r w:rsidR="00543608">
        <w:rPr>
          <w:rFonts w:ascii="Arial" w:hAnsi="Arial" w:cs="Arial"/>
        </w:rPr>
        <w:t xml:space="preserve"> _</w:t>
      </w:r>
      <w:r w:rsidR="00B9416B" w:rsidRPr="00B9416B">
        <w:rPr>
          <w:rFonts w:ascii="Arial" w:hAnsi="Arial" w:cs="Arial"/>
          <w:u w:val="single"/>
        </w:rPr>
        <w:t>collaborate on Project ACE</w:t>
      </w:r>
      <w:r w:rsidR="00543608">
        <w:rPr>
          <w:rFonts w:ascii="Arial" w:hAnsi="Arial" w:cs="Arial"/>
        </w:rPr>
        <w:t>__</w:t>
      </w:r>
      <w:r w:rsidRPr="006476F8">
        <w:rPr>
          <w:rFonts w:ascii="Arial" w:hAnsi="Arial" w:cs="Arial"/>
        </w:rPr>
        <w:t xml:space="preserve">.  This Memorandum of Understanding (“the MOU”) sets forth the basic principles and guidelines under which the parties will work together to accomplish these goals.  </w:t>
      </w:r>
    </w:p>
    <w:p w14:paraId="3EC0FE2D" w14:textId="77777777" w:rsidR="007B053C" w:rsidRPr="006476F8" w:rsidRDefault="007B053C" w:rsidP="00F66158">
      <w:pPr>
        <w:pStyle w:val="BodyText"/>
        <w:spacing w:line="278" w:lineRule="exact"/>
        <w:ind w:firstLine="360"/>
        <w:rPr>
          <w:rFonts w:ascii="Arial" w:hAnsi="Arial" w:cs="Arial"/>
        </w:rPr>
      </w:pPr>
    </w:p>
    <w:p w14:paraId="0CE3E30F" w14:textId="77777777" w:rsidR="00F66158" w:rsidRPr="000D0ED3" w:rsidRDefault="00F66158" w:rsidP="006476F8">
      <w:pPr>
        <w:pStyle w:val="Heading2"/>
        <w:spacing w:line="379" w:lineRule="exact"/>
        <w:ind w:left="360" w:hanging="360"/>
        <w:jc w:val="center"/>
        <w:rPr>
          <w:rFonts w:ascii="Arial" w:hAnsi="Arial" w:cs="Arial"/>
          <w:b/>
          <w:color w:val="993300"/>
          <w:sz w:val="27"/>
          <w:szCs w:val="27"/>
        </w:rPr>
      </w:pPr>
      <w:r w:rsidRPr="000D0ED3">
        <w:rPr>
          <w:rFonts w:ascii="Arial" w:hAnsi="Arial" w:cs="Arial"/>
          <w:b/>
          <w:color w:val="993300"/>
          <w:sz w:val="27"/>
          <w:szCs w:val="27"/>
        </w:rPr>
        <w:t>II.</w:t>
      </w:r>
      <w:r w:rsidRPr="000D0ED3">
        <w:rPr>
          <w:rFonts w:ascii="Arial" w:hAnsi="Arial" w:cs="Arial"/>
          <w:color w:val="993300"/>
          <w:sz w:val="27"/>
          <w:szCs w:val="27"/>
        </w:rPr>
        <w:t xml:space="preserve"> </w:t>
      </w:r>
      <w:r w:rsidRPr="000D0ED3">
        <w:rPr>
          <w:rFonts w:ascii="Arial" w:hAnsi="Arial" w:cs="Arial"/>
          <w:b/>
          <w:color w:val="993300"/>
          <w:sz w:val="27"/>
          <w:szCs w:val="27"/>
        </w:rPr>
        <w:t>AUTHORITY</w:t>
      </w:r>
    </w:p>
    <w:p w14:paraId="1D8A80B5" w14:textId="77777777" w:rsidR="00F66158" w:rsidRPr="006476F8" w:rsidRDefault="00F66158" w:rsidP="00F66158">
      <w:pPr>
        <w:keepNext/>
        <w:widowControl/>
        <w:spacing w:line="240" w:lineRule="exact"/>
        <w:rPr>
          <w:sz w:val="24"/>
          <w:szCs w:val="24"/>
        </w:rPr>
      </w:pPr>
    </w:p>
    <w:p w14:paraId="65785374" w14:textId="77777777" w:rsidR="00F66158" w:rsidRPr="006476F8" w:rsidRDefault="00F66158" w:rsidP="00F66158">
      <w:pPr>
        <w:widowControl/>
        <w:spacing w:line="273" w:lineRule="exact"/>
        <w:ind w:firstLine="360"/>
        <w:rPr>
          <w:sz w:val="24"/>
          <w:szCs w:val="24"/>
        </w:rPr>
      </w:pPr>
      <w:r w:rsidRPr="006476F8">
        <w:rPr>
          <w:sz w:val="24"/>
          <w:szCs w:val="24"/>
        </w:rPr>
        <w:t>Authority for cooperation in areas of research and development, and resultant intellectual property and patents will be in accordance with the regulations and practices of the S</w:t>
      </w:r>
      <w:r w:rsidR="006C78CA" w:rsidRPr="006476F8">
        <w:rPr>
          <w:sz w:val="24"/>
          <w:szCs w:val="24"/>
        </w:rPr>
        <w:t>ystem</w:t>
      </w:r>
      <w:r w:rsidRPr="006476F8">
        <w:rPr>
          <w:sz w:val="24"/>
          <w:szCs w:val="24"/>
        </w:rPr>
        <w:t>.  The governing ownership and commercialization rights of applications and products will be in accordance with U.S. patent laws and negotiated under separate written agreement.</w:t>
      </w:r>
    </w:p>
    <w:p w14:paraId="54266FB7" w14:textId="77777777" w:rsidR="00F66158" w:rsidRPr="007108FF" w:rsidRDefault="00F66158" w:rsidP="00F66158">
      <w:pPr>
        <w:widowControl/>
        <w:spacing w:line="240" w:lineRule="exact"/>
        <w:rPr>
          <w:sz w:val="27"/>
          <w:szCs w:val="27"/>
        </w:rPr>
      </w:pPr>
    </w:p>
    <w:p w14:paraId="6198B2DE" w14:textId="77777777" w:rsidR="00F66158" w:rsidRPr="000D0ED3" w:rsidRDefault="00F66158" w:rsidP="006476F8">
      <w:pPr>
        <w:widowControl/>
        <w:spacing w:line="240" w:lineRule="exact"/>
        <w:ind w:left="360" w:hanging="360"/>
        <w:jc w:val="center"/>
        <w:rPr>
          <w:b/>
          <w:color w:val="993300"/>
          <w:sz w:val="27"/>
          <w:szCs w:val="27"/>
        </w:rPr>
      </w:pPr>
      <w:r w:rsidRPr="000D0ED3">
        <w:rPr>
          <w:b/>
          <w:color w:val="993300"/>
          <w:sz w:val="27"/>
          <w:szCs w:val="27"/>
        </w:rPr>
        <w:t>III.</w:t>
      </w:r>
      <w:r w:rsidRPr="000D0ED3">
        <w:rPr>
          <w:b/>
          <w:color w:val="993300"/>
          <w:sz w:val="27"/>
          <w:szCs w:val="27"/>
        </w:rPr>
        <w:tab/>
        <w:t>IMPLEMENTATION OF AGREEMENT</w:t>
      </w:r>
    </w:p>
    <w:p w14:paraId="3A12E45D" w14:textId="77777777" w:rsidR="00F66158" w:rsidRPr="006476F8" w:rsidRDefault="00F66158" w:rsidP="00F66158">
      <w:pPr>
        <w:pStyle w:val="NormalWeb"/>
        <w:autoSpaceDE w:val="0"/>
        <w:autoSpaceDN w:val="0"/>
        <w:adjustRightInd w:val="0"/>
        <w:spacing w:before="0" w:beforeAutospacing="0" w:after="0" w:afterAutospacing="0" w:line="240" w:lineRule="exact"/>
        <w:rPr>
          <w:rFonts w:ascii="Arial" w:eastAsia="Times New Roman" w:hAnsi="Arial" w:cs="Arial"/>
        </w:rPr>
      </w:pPr>
    </w:p>
    <w:p w14:paraId="01CF84FA" w14:textId="15500C74" w:rsidR="00F66158" w:rsidRPr="006476F8" w:rsidRDefault="00F66158" w:rsidP="00F66158">
      <w:pPr>
        <w:widowControl/>
        <w:spacing w:line="278" w:lineRule="exact"/>
        <w:ind w:firstLine="360"/>
        <w:rPr>
          <w:sz w:val="24"/>
          <w:szCs w:val="24"/>
        </w:rPr>
      </w:pPr>
      <w:r w:rsidRPr="006476F8">
        <w:rPr>
          <w:sz w:val="24"/>
          <w:szCs w:val="24"/>
        </w:rPr>
        <w:t>(a) In order to facilitate and enable collaboration, meetings will be held as necessary.  Both the U</w:t>
      </w:r>
      <w:r w:rsidR="006C78CA" w:rsidRPr="006476F8">
        <w:rPr>
          <w:sz w:val="24"/>
          <w:szCs w:val="24"/>
        </w:rPr>
        <w:t>niversity</w:t>
      </w:r>
      <w:r w:rsidRPr="006476F8">
        <w:rPr>
          <w:sz w:val="24"/>
          <w:szCs w:val="24"/>
        </w:rPr>
        <w:t xml:space="preserve"> and </w:t>
      </w:r>
      <w:r w:rsidR="008262D4">
        <w:rPr>
          <w:sz w:val="24"/>
          <w:szCs w:val="24"/>
        </w:rPr>
        <w:t>School</w:t>
      </w:r>
      <w:r w:rsidRPr="006476F8">
        <w:rPr>
          <w:sz w:val="24"/>
          <w:szCs w:val="24"/>
        </w:rPr>
        <w:t xml:space="preserve"> will identify individuals who will be the focal point of contact to implement and coordinate the MOU.</w:t>
      </w:r>
    </w:p>
    <w:p w14:paraId="112D1F59" w14:textId="77777777" w:rsidR="00F66158" w:rsidRPr="006476F8" w:rsidRDefault="00F66158" w:rsidP="00F66158">
      <w:pPr>
        <w:widowControl/>
        <w:spacing w:line="278" w:lineRule="exact"/>
        <w:ind w:firstLine="360"/>
        <w:rPr>
          <w:sz w:val="24"/>
          <w:szCs w:val="24"/>
        </w:rPr>
      </w:pPr>
    </w:p>
    <w:p w14:paraId="0B18597A" w14:textId="77777777" w:rsidR="00F66158" w:rsidRPr="006476F8" w:rsidRDefault="00F66158" w:rsidP="00F66158">
      <w:pPr>
        <w:ind w:firstLine="360"/>
        <w:rPr>
          <w:sz w:val="24"/>
          <w:szCs w:val="24"/>
        </w:rPr>
      </w:pPr>
      <w:r w:rsidRPr="006476F8" w:rsidDel="00F54911">
        <w:rPr>
          <w:sz w:val="24"/>
          <w:szCs w:val="24"/>
        </w:rPr>
        <w:t xml:space="preserve"> </w:t>
      </w:r>
      <w:r w:rsidRPr="006476F8">
        <w:rPr>
          <w:sz w:val="24"/>
          <w:szCs w:val="24"/>
        </w:rPr>
        <w:t xml:space="preserve">(b) The </w:t>
      </w:r>
      <w:r w:rsidR="006C78CA" w:rsidRPr="006476F8">
        <w:rPr>
          <w:sz w:val="24"/>
          <w:szCs w:val="24"/>
        </w:rPr>
        <w:t>p</w:t>
      </w:r>
      <w:r w:rsidRPr="006476F8">
        <w:rPr>
          <w:sz w:val="24"/>
          <w:szCs w:val="24"/>
        </w:rPr>
        <w:t>arties shall jointly prepare and must approve all joint proposal materials (e.g., white papers, statements of work, briefing charts, etc.) and any presentations or submissions thereof will be in accordance with University policies and procedures through the Office of Research and Sponsored Projects.</w:t>
      </w:r>
    </w:p>
    <w:p w14:paraId="402D5405" w14:textId="77777777" w:rsidR="00F66158" w:rsidRPr="006476F8" w:rsidRDefault="00F66158" w:rsidP="00F66158">
      <w:pPr>
        <w:ind w:left="720" w:hanging="450"/>
        <w:rPr>
          <w:sz w:val="24"/>
          <w:szCs w:val="24"/>
        </w:rPr>
      </w:pPr>
    </w:p>
    <w:p w14:paraId="25FD0E39" w14:textId="77777777" w:rsidR="00F66158" w:rsidRPr="006476F8" w:rsidRDefault="00F66158" w:rsidP="00F66158">
      <w:pPr>
        <w:ind w:firstLine="360"/>
        <w:rPr>
          <w:sz w:val="24"/>
          <w:szCs w:val="24"/>
        </w:rPr>
      </w:pPr>
      <w:r w:rsidRPr="006476F8">
        <w:rPr>
          <w:sz w:val="24"/>
          <w:szCs w:val="24"/>
        </w:rPr>
        <w:t>(c)</w:t>
      </w:r>
      <w:r w:rsidRPr="006476F8">
        <w:rPr>
          <w:sz w:val="24"/>
          <w:szCs w:val="24"/>
        </w:rPr>
        <w:tab/>
        <w:t xml:space="preserve">Implementation and performance of any specific project arising out of this MOU or resulting from a joint proposal will require a separate written agreement that will be negotiated through the Office of Research and Sponsored Projects.  Such future agreement will establish project goals, schedules, cost and funding arrangements, tasks and statements of work, deliverables, and any security or other requirements of the </w:t>
      </w:r>
      <w:r w:rsidR="006C78CA" w:rsidRPr="006476F8">
        <w:rPr>
          <w:sz w:val="24"/>
          <w:szCs w:val="24"/>
        </w:rPr>
        <w:t>p</w:t>
      </w:r>
      <w:r w:rsidRPr="006476F8">
        <w:rPr>
          <w:sz w:val="24"/>
          <w:szCs w:val="24"/>
        </w:rPr>
        <w:t>arties related to the specific project.</w:t>
      </w:r>
    </w:p>
    <w:p w14:paraId="78176257" w14:textId="77777777" w:rsidR="00F66158" w:rsidRPr="006476F8" w:rsidRDefault="00F66158" w:rsidP="00F66158">
      <w:pPr>
        <w:widowControl/>
        <w:spacing w:line="283" w:lineRule="exact"/>
        <w:ind w:firstLine="360"/>
        <w:rPr>
          <w:sz w:val="24"/>
          <w:szCs w:val="24"/>
        </w:rPr>
      </w:pPr>
      <w:r w:rsidRPr="006476F8">
        <w:rPr>
          <w:sz w:val="24"/>
          <w:szCs w:val="24"/>
        </w:rPr>
        <w:t xml:space="preserve">  </w:t>
      </w:r>
    </w:p>
    <w:p w14:paraId="7D59862F" w14:textId="76749F83" w:rsidR="00F66158" w:rsidRPr="003607E3" w:rsidRDefault="00F66158" w:rsidP="003607E3">
      <w:pPr>
        <w:widowControl/>
        <w:spacing w:line="283" w:lineRule="exact"/>
        <w:ind w:firstLine="360"/>
        <w:rPr>
          <w:sz w:val="24"/>
          <w:szCs w:val="24"/>
        </w:rPr>
      </w:pPr>
      <w:r w:rsidRPr="003607E3">
        <w:rPr>
          <w:sz w:val="24"/>
          <w:szCs w:val="24"/>
        </w:rPr>
        <w:t>(d) The U</w:t>
      </w:r>
      <w:r w:rsidR="006C78CA" w:rsidRPr="003607E3">
        <w:rPr>
          <w:sz w:val="24"/>
          <w:szCs w:val="24"/>
        </w:rPr>
        <w:t>niversity</w:t>
      </w:r>
      <w:r w:rsidRPr="003607E3">
        <w:rPr>
          <w:sz w:val="24"/>
          <w:szCs w:val="24"/>
        </w:rPr>
        <w:t xml:space="preserve"> and </w:t>
      </w:r>
      <w:r w:rsidR="008262D4" w:rsidRPr="003607E3">
        <w:rPr>
          <w:sz w:val="24"/>
          <w:szCs w:val="24"/>
        </w:rPr>
        <w:t>School</w:t>
      </w:r>
      <w:r w:rsidRPr="003607E3">
        <w:rPr>
          <w:sz w:val="24"/>
          <w:szCs w:val="24"/>
        </w:rPr>
        <w:t xml:space="preserve"> shall seek to resolve any dispute concerning the MOU through good-faith negotiations and discussions.</w:t>
      </w:r>
    </w:p>
    <w:p w14:paraId="6E7DAEB6" w14:textId="77777777" w:rsidR="00F66158" w:rsidRPr="003607E3" w:rsidRDefault="00F66158" w:rsidP="00F66158">
      <w:pPr>
        <w:pStyle w:val="BodyText"/>
        <w:ind w:firstLine="360"/>
        <w:rPr>
          <w:rFonts w:ascii="Arial" w:hAnsi="Arial" w:cs="Arial"/>
        </w:rPr>
      </w:pPr>
    </w:p>
    <w:p w14:paraId="66A45CD9" w14:textId="77777777" w:rsidR="00F66158" w:rsidRPr="006476F8" w:rsidRDefault="00F66158" w:rsidP="00F66158">
      <w:pPr>
        <w:ind w:firstLine="360"/>
        <w:rPr>
          <w:sz w:val="24"/>
          <w:szCs w:val="24"/>
        </w:rPr>
      </w:pPr>
      <w:r w:rsidRPr="006476F8">
        <w:rPr>
          <w:sz w:val="24"/>
          <w:szCs w:val="24"/>
        </w:rPr>
        <w:t>(e)  Nothing in this MOU is intended nor shall be construed to create an employee/employer relationship between contracting parties.  The sole interest and responsibility of the partie</w:t>
      </w:r>
      <w:r w:rsidR="000B0BD6">
        <w:rPr>
          <w:sz w:val="24"/>
          <w:szCs w:val="24"/>
        </w:rPr>
        <w:t>s is to ensure that the research/services/education</w:t>
      </w:r>
      <w:r w:rsidRPr="006476F8">
        <w:rPr>
          <w:sz w:val="24"/>
          <w:szCs w:val="24"/>
        </w:rPr>
        <w:t xml:space="preserve"> covered by this M</w:t>
      </w:r>
      <w:r w:rsidR="006C78CA" w:rsidRPr="006476F8">
        <w:rPr>
          <w:sz w:val="24"/>
          <w:szCs w:val="24"/>
        </w:rPr>
        <w:t>O</w:t>
      </w:r>
      <w:r w:rsidRPr="006476F8">
        <w:rPr>
          <w:sz w:val="24"/>
          <w:szCs w:val="24"/>
        </w:rPr>
        <w:t>U shall be performed and rendered in a competent, efficient, and satisfactory manner.</w:t>
      </w:r>
    </w:p>
    <w:p w14:paraId="4A8ADDDA" w14:textId="77777777" w:rsidR="00F66158" w:rsidRPr="006476F8" w:rsidRDefault="00F66158" w:rsidP="00F66158">
      <w:pPr>
        <w:pStyle w:val="BodyText"/>
        <w:ind w:firstLine="360"/>
        <w:rPr>
          <w:rFonts w:ascii="Arial" w:hAnsi="Arial" w:cs="Arial"/>
        </w:rPr>
      </w:pPr>
      <w:r w:rsidRPr="006476F8">
        <w:rPr>
          <w:rFonts w:ascii="Arial" w:hAnsi="Arial" w:cs="Arial"/>
        </w:rPr>
        <w:t xml:space="preserve"> </w:t>
      </w:r>
    </w:p>
    <w:p w14:paraId="4C6DD90C" w14:textId="77777777" w:rsidR="00F66158" w:rsidRPr="006476F8" w:rsidRDefault="00F66158" w:rsidP="00F66158">
      <w:pPr>
        <w:numPr>
          <w:ilvl w:val="0"/>
          <w:numId w:val="14"/>
        </w:numPr>
        <w:ind w:left="0" w:firstLine="360"/>
        <w:rPr>
          <w:sz w:val="24"/>
          <w:szCs w:val="24"/>
        </w:rPr>
      </w:pPr>
      <w:r w:rsidRPr="006476F8">
        <w:rPr>
          <w:sz w:val="24"/>
          <w:szCs w:val="24"/>
        </w:rPr>
        <w:lastRenderedPageBreak/>
        <w:t xml:space="preserve"> Neither </w:t>
      </w:r>
      <w:r w:rsidR="006C78CA" w:rsidRPr="006476F8">
        <w:rPr>
          <w:sz w:val="24"/>
          <w:szCs w:val="24"/>
        </w:rPr>
        <w:t>p</w:t>
      </w:r>
      <w:r w:rsidRPr="006476F8">
        <w:rPr>
          <w:sz w:val="24"/>
          <w:szCs w:val="24"/>
        </w:rPr>
        <w:t xml:space="preserve">arty shall have the right to assign or transfer their rights to any third parties under this MOU without prior written consent of the other </w:t>
      </w:r>
      <w:r w:rsidR="006C78CA" w:rsidRPr="006476F8">
        <w:rPr>
          <w:sz w:val="24"/>
          <w:szCs w:val="24"/>
        </w:rPr>
        <w:t>p</w:t>
      </w:r>
      <w:r w:rsidRPr="006476F8">
        <w:rPr>
          <w:sz w:val="24"/>
          <w:szCs w:val="24"/>
        </w:rPr>
        <w:t>arties.</w:t>
      </w:r>
    </w:p>
    <w:p w14:paraId="2D2C8DEF" w14:textId="77777777" w:rsidR="00F66158" w:rsidRPr="006476F8" w:rsidRDefault="00F66158" w:rsidP="00F66158">
      <w:pPr>
        <w:ind w:firstLine="360"/>
        <w:rPr>
          <w:sz w:val="24"/>
          <w:szCs w:val="24"/>
        </w:rPr>
      </w:pPr>
    </w:p>
    <w:p w14:paraId="214DC4DF" w14:textId="77777777" w:rsidR="00F66158" w:rsidRPr="006476F8" w:rsidRDefault="00F66158" w:rsidP="00F66158">
      <w:pPr>
        <w:widowControl/>
        <w:autoSpaceDE/>
        <w:autoSpaceDN/>
        <w:adjustRightInd/>
        <w:ind w:firstLine="360"/>
        <w:rPr>
          <w:sz w:val="24"/>
          <w:szCs w:val="24"/>
        </w:rPr>
      </w:pPr>
      <w:r w:rsidRPr="006476F8">
        <w:rPr>
          <w:sz w:val="24"/>
          <w:szCs w:val="24"/>
        </w:rPr>
        <w:t xml:space="preserve">(g)  This MOU does not confer any rights or expectations upon any person not a </w:t>
      </w:r>
      <w:r w:rsidR="006C78CA" w:rsidRPr="006476F8">
        <w:rPr>
          <w:sz w:val="24"/>
          <w:szCs w:val="24"/>
        </w:rPr>
        <w:t>p</w:t>
      </w:r>
      <w:r w:rsidRPr="006476F8">
        <w:rPr>
          <w:sz w:val="24"/>
          <w:szCs w:val="24"/>
        </w:rPr>
        <w:t>arty to this MOU.  Nor does this MOU guarantee or promise employment or continued employment to any person.</w:t>
      </w:r>
    </w:p>
    <w:p w14:paraId="3F865795" w14:textId="77777777" w:rsidR="00F66158" w:rsidRPr="006476F8" w:rsidRDefault="00F66158" w:rsidP="00F66158">
      <w:pPr>
        <w:widowControl/>
        <w:autoSpaceDE/>
        <w:autoSpaceDN/>
        <w:adjustRightInd/>
        <w:ind w:firstLine="360"/>
        <w:rPr>
          <w:bCs/>
          <w:sz w:val="24"/>
          <w:szCs w:val="24"/>
        </w:rPr>
      </w:pPr>
    </w:p>
    <w:p w14:paraId="1FDACE4A" w14:textId="77777777" w:rsidR="00F66158" w:rsidRPr="006476F8" w:rsidRDefault="00F66158" w:rsidP="00F66158">
      <w:pPr>
        <w:widowControl/>
        <w:autoSpaceDE/>
        <w:autoSpaceDN/>
        <w:adjustRightInd/>
        <w:ind w:firstLine="360"/>
        <w:rPr>
          <w:bCs/>
          <w:sz w:val="24"/>
          <w:szCs w:val="24"/>
        </w:rPr>
      </w:pPr>
      <w:r w:rsidRPr="006476F8">
        <w:rPr>
          <w:sz w:val="24"/>
          <w:szCs w:val="24"/>
        </w:rPr>
        <w:t xml:space="preserve">(h)  Neither </w:t>
      </w:r>
      <w:r w:rsidR="006C78CA" w:rsidRPr="006476F8">
        <w:rPr>
          <w:sz w:val="24"/>
          <w:szCs w:val="24"/>
        </w:rPr>
        <w:t>p</w:t>
      </w:r>
      <w:r w:rsidRPr="006476F8">
        <w:rPr>
          <w:sz w:val="24"/>
          <w:szCs w:val="24"/>
        </w:rPr>
        <w:t xml:space="preserve">arty shall have the authority to bind the other.  The </w:t>
      </w:r>
      <w:r w:rsidR="006C78CA" w:rsidRPr="006476F8">
        <w:rPr>
          <w:sz w:val="24"/>
          <w:szCs w:val="24"/>
        </w:rPr>
        <w:t>p</w:t>
      </w:r>
      <w:r w:rsidRPr="006476F8">
        <w:rPr>
          <w:sz w:val="24"/>
          <w:szCs w:val="24"/>
        </w:rPr>
        <w:t xml:space="preserve">arties shall remain independent of each other at all times and no </w:t>
      </w:r>
      <w:r w:rsidR="006C78CA" w:rsidRPr="006476F8">
        <w:rPr>
          <w:sz w:val="24"/>
          <w:szCs w:val="24"/>
        </w:rPr>
        <w:t>p</w:t>
      </w:r>
      <w:r w:rsidRPr="006476F8">
        <w:rPr>
          <w:sz w:val="24"/>
          <w:szCs w:val="24"/>
        </w:rPr>
        <w:t xml:space="preserve">arty shall act as the agent for the other </w:t>
      </w:r>
      <w:r w:rsidR="006C78CA" w:rsidRPr="006476F8">
        <w:rPr>
          <w:sz w:val="24"/>
          <w:szCs w:val="24"/>
        </w:rPr>
        <w:t>p</w:t>
      </w:r>
      <w:r w:rsidRPr="006476F8">
        <w:rPr>
          <w:sz w:val="24"/>
          <w:szCs w:val="24"/>
        </w:rPr>
        <w:t>arty.</w:t>
      </w:r>
    </w:p>
    <w:p w14:paraId="2828BA96" w14:textId="77777777" w:rsidR="00F66158" w:rsidRDefault="00F66158" w:rsidP="00F66158">
      <w:pPr>
        <w:ind w:firstLine="360"/>
        <w:rPr>
          <w:sz w:val="27"/>
          <w:szCs w:val="27"/>
        </w:rPr>
      </w:pPr>
    </w:p>
    <w:p w14:paraId="3D8ACDD5" w14:textId="77777777" w:rsidR="007B053C" w:rsidRDefault="007B053C" w:rsidP="00F66158">
      <w:pPr>
        <w:ind w:firstLine="360"/>
        <w:rPr>
          <w:sz w:val="27"/>
          <w:szCs w:val="27"/>
        </w:rPr>
      </w:pPr>
    </w:p>
    <w:p w14:paraId="110726D8" w14:textId="77777777" w:rsidR="00F66158" w:rsidRPr="000D0ED3" w:rsidRDefault="00F66158" w:rsidP="006476F8">
      <w:pPr>
        <w:widowControl/>
        <w:spacing w:line="259" w:lineRule="exact"/>
        <w:jc w:val="center"/>
        <w:rPr>
          <w:b/>
          <w:color w:val="993300"/>
          <w:sz w:val="27"/>
          <w:szCs w:val="27"/>
        </w:rPr>
      </w:pPr>
      <w:r w:rsidRPr="000D0ED3">
        <w:rPr>
          <w:b/>
          <w:color w:val="993300"/>
          <w:sz w:val="27"/>
          <w:szCs w:val="27"/>
        </w:rPr>
        <w:t>IV. EFFECTIVE DATE</w:t>
      </w:r>
    </w:p>
    <w:p w14:paraId="5A69E45D" w14:textId="77777777" w:rsidR="00F66158" w:rsidRPr="006476F8" w:rsidRDefault="00F66158" w:rsidP="00F66158">
      <w:pPr>
        <w:widowControl/>
        <w:spacing w:line="259" w:lineRule="exact"/>
        <w:rPr>
          <w:sz w:val="24"/>
          <w:szCs w:val="24"/>
        </w:rPr>
      </w:pPr>
    </w:p>
    <w:p w14:paraId="2B6AB0F5" w14:textId="77777777" w:rsidR="00F66158" w:rsidRDefault="00F66158" w:rsidP="00F66158">
      <w:pPr>
        <w:pStyle w:val="BodyTextIndent"/>
        <w:widowControl/>
        <w:spacing w:line="283" w:lineRule="exact"/>
        <w:rPr>
          <w:rFonts w:ascii="Arial" w:hAnsi="Arial" w:cs="Arial"/>
          <w:szCs w:val="24"/>
        </w:rPr>
      </w:pPr>
      <w:r w:rsidRPr="006476F8">
        <w:rPr>
          <w:rFonts w:ascii="Arial" w:hAnsi="Arial" w:cs="Arial"/>
          <w:szCs w:val="24"/>
        </w:rPr>
        <w:t xml:space="preserve">The MOU is effective upon signature of the parties and will remain in effect unless and until terminated as provided under Article VI. </w:t>
      </w:r>
    </w:p>
    <w:p w14:paraId="3713736E" w14:textId="77777777" w:rsidR="007B053C" w:rsidRDefault="007B053C" w:rsidP="00F66158">
      <w:pPr>
        <w:pStyle w:val="BodyTextIndent"/>
        <w:widowControl/>
        <w:spacing w:line="283" w:lineRule="exact"/>
        <w:rPr>
          <w:rFonts w:ascii="Arial" w:hAnsi="Arial" w:cs="Arial"/>
          <w:szCs w:val="24"/>
        </w:rPr>
      </w:pPr>
    </w:p>
    <w:p w14:paraId="0040274B" w14:textId="77777777" w:rsidR="007B053C" w:rsidRPr="006476F8" w:rsidRDefault="007B053C" w:rsidP="00F66158">
      <w:pPr>
        <w:pStyle w:val="BodyTextIndent"/>
        <w:widowControl/>
        <w:spacing w:line="283" w:lineRule="exact"/>
        <w:rPr>
          <w:rFonts w:ascii="Arial" w:hAnsi="Arial" w:cs="Arial"/>
          <w:szCs w:val="24"/>
        </w:rPr>
      </w:pPr>
    </w:p>
    <w:p w14:paraId="3830240A" w14:textId="77777777" w:rsidR="00F66158" w:rsidRPr="000D0ED3" w:rsidRDefault="00F66158" w:rsidP="006476F8">
      <w:pPr>
        <w:widowControl/>
        <w:spacing w:line="240" w:lineRule="exact"/>
        <w:jc w:val="center"/>
        <w:rPr>
          <w:b/>
          <w:color w:val="993300"/>
          <w:sz w:val="27"/>
          <w:szCs w:val="27"/>
        </w:rPr>
      </w:pPr>
      <w:r w:rsidRPr="000D0ED3">
        <w:rPr>
          <w:b/>
          <w:color w:val="993300"/>
          <w:sz w:val="27"/>
          <w:szCs w:val="27"/>
        </w:rPr>
        <w:t>V.  AMENDMENTS</w:t>
      </w:r>
    </w:p>
    <w:p w14:paraId="29E36B87" w14:textId="77777777" w:rsidR="00F66158" w:rsidRPr="006476F8" w:rsidRDefault="00F66158" w:rsidP="00F66158">
      <w:pPr>
        <w:widowControl/>
        <w:spacing w:line="240" w:lineRule="exact"/>
        <w:rPr>
          <w:sz w:val="24"/>
          <w:szCs w:val="24"/>
        </w:rPr>
      </w:pPr>
    </w:p>
    <w:p w14:paraId="14A0DE61" w14:textId="4040247F" w:rsidR="007B053C" w:rsidRDefault="00F66158" w:rsidP="007B053C">
      <w:pPr>
        <w:pStyle w:val="BodyTextIndent"/>
        <w:widowControl/>
        <w:spacing w:line="292" w:lineRule="exact"/>
        <w:rPr>
          <w:rFonts w:ascii="Arial" w:hAnsi="Arial" w:cs="Arial"/>
        </w:rPr>
      </w:pPr>
      <w:r w:rsidRPr="007B053C">
        <w:rPr>
          <w:rFonts w:ascii="Arial" w:hAnsi="Arial" w:cs="Arial"/>
        </w:rPr>
        <w:t>The MOU may be modified or amended by written agreement among the parties hereto.  Additionally, any terms or conditions involving the U</w:t>
      </w:r>
      <w:r w:rsidR="006C78CA" w:rsidRPr="007B053C">
        <w:rPr>
          <w:rFonts w:ascii="Arial" w:hAnsi="Arial" w:cs="Arial"/>
        </w:rPr>
        <w:t>niversity</w:t>
      </w:r>
      <w:r w:rsidRPr="007B053C">
        <w:rPr>
          <w:rFonts w:ascii="Arial" w:hAnsi="Arial" w:cs="Arial"/>
        </w:rPr>
        <w:t xml:space="preserve"> and </w:t>
      </w:r>
      <w:r w:rsidR="008262D4">
        <w:rPr>
          <w:rFonts w:ascii="Arial" w:hAnsi="Arial" w:cs="Arial"/>
        </w:rPr>
        <w:t>School</w:t>
      </w:r>
      <w:r w:rsidRPr="007B053C">
        <w:rPr>
          <w:rFonts w:ascii="Arial" w:hAnsi="Arial" w:cs="Arial"/>
        </w:rPr>
        <w:t xml:space="preserve"> not stated in the MOU but expressly agreed to in a future MOU signed by the authorized representatives of both parties is considered integrated into this MOU, unless expressively specified and agreed to otherwise.</w:t>
      </w:r>
    </w:p>
    <w:p w14:paraId="6183C7CF" w14:textId="77777777" w:rsidR="007B053C" w:rsidRDefault="007B053C" w:rsidP="003607E3">
      <w:pPr>
        <w:pStyle w:val="BodyTextIndent"/>
        <w:widowControl/>
        <w:spacing w:line="292" w:lineRule="exact"/>
        <w:ind w:firstLine="0"/>
        <w:rPr>
          <w:rFonts w:ascii="Arial" w:hAnsi="Arial" w:cs="Arial"/>
        </w:rPr>
      </w:pPr>
    </w:p>
    <w:p w14:paraId="54DB44DB" w14:textId="77777777" w:rsidR="007B053C" w:rsidRPr="007B053C" w:rsidRDefault="007B053C" w:rsidP="003607E3">
      <w:pPr>
        <w:pStyle w:val="BodyTextIndent"/>
        <w:widowControl/>
        <w:spacing w:line="292" w:lineRule="exact"/>
        <w:ind w:firstLine="0"/>
        <w:rPr>
          <w:rFonts w:ascii="Arial" w:hAnsi="Arial" w:cs="Arial"/>
        </w:rPr>
      </w:pPr>
    </w:p>
    <w:p w14:paraId="7AED60E5" w14:textId="77777777" w:rsidR="00F66158" w:rsidRPr="007B053C" w:rsidRDefault="00F66158" w:rsidP="007B053C">
      <w:pPr>
        <w:pStyle w:val="BodyTextIndent"/>
        <w:widowControl/>
        <w:spacing w:line="292" w:lineRule="exact"/>
        <w:ind w:firstLine="0"/>
        <w:jc w:val="center"/>
        <w:rPr>
          <w:rFonts w:ascii="Arial" w:hAnsi="Arial" w:cs="Arial"/>
          <w:b/>
          <w:color w:val="993300"/>
          <w:sz w:val="27"/>
          <w:szCs w:val="27"/>
        </w:rPr>
      </w:pPr>
      <w:r w:rsidRPr="007B053C">
        <w:rPr>
          <w:rFonts w:ascii="Arial" w:hAnsi="Arial" w:cs="Arial"/>
          <w:b/>
          <w:color w:val="993300"/>
          <w:sz w:val="27"/>
          <w:szCs w:val="27"/>
        </w:rPr>
        <w:t>VI. TERMINATION</w:t>
      </w:r>
    </w:p>
    <w:p w14:paraId="7FAB1B23" w14:textId="77777777" w:rsidR="00F66158" w:rsidRPr="006476F8" w:rsidRDefault="00F66158" w:rsidP="00F66158">
      <w:pPr>
        <w:widowControl/>
        <w:spacing w:line="240" w:lineRule="exact"/>
        <w:rPr>
          <w:sz w:val="24"/>
          <w:szCs w:val="24"/>
        </w:rPr>
      </w:pPr>
    </w:p>
    <w:p w14:paraId="623D07EC" w14:textId="3C6A560D" w:rsidR="00F66158" w:rsidRPr="006476F8" w:rsidRDefault="00F66158" w:rsidP="00F66158">
      <w:pPr>
        <w:pStyle w:val="BodyTextIndent"/>
        <w:widowControl/>
        <w:spacing w:line="278" w:lineRule="exact"/>
        <w:rPr>
          <w:rFonts w:ascii="Arial" w:hAnsi="Arial" w:cs="Arial"/>
          <w:szCs w:val="24"/>
        </w:rPr>
      </w:pPr>
      <w:r w:rsidRPr="006476F8">
        <w:rPr>
          <w:rFonts w:ascii="Arial" w:hAnsi="Arial" w:cs="Arial"/>
          <w:szCs w:val="24"/>
        </w:rPr>
        <w:t xml:space="preserve">The MOU will expire </w:t>
      </w:r>
      <w:r w:rsidR="000C4569">
        <w:rPr>
          <w:rFonts w:ascii="Arial" w:hAnsi="Arial" w:cs="Arial"/>
          <w:szCs w:val="24"/>
        </w:rPr>
        <w:t>five</w:t>
      </w:r>
      <w:r w:rsidRPr="006476F8">
        <w:rPr>
          <w:rFonts w:ascii="Arial" w:hAnsi="Arial" w:cs="Arial"/>
          <w:szCs w:val="24"/>
        </w:rPr>
        <w:t xml:space="preserve"> (</w:t>
      </w:r>
      <w:r w:rsidR="000C4569">
        <w:rPr>
          <w:rFonts w:ascii="Arial" w:hAnsi="Arial" w:cs="Arial"/>
          <w:szCs w:val="24"/>
        </w:rPr>
        <w:t>5</w:t>
      </w:r>
      <w:r w:rsidRPr="006476F8">
        <w:rPr>
          <w:rFonts w:ascii="Arial" w:hAnsi="Arial" w:cs="Arial"/>
          <w:szCs w:val="24"/>
        </w:rPr>
        <w:t>) year</w:t>
      </w:r>
      <w:r w:rsidR="000C4569">
        <w:rPr>
          <w:rFonts w:ascii="Arial" w:hAnsi="Arial" w:cs="Arial"/>
          <w:szCs w:val="24"/>
        </w:rPr>
        <w:t>s</w:t>
      </w:r>
      <w:r w:rsidRPr="006476F8">
        <w:rPr>
          <w:rFonts w:ascii="Arial" w:hAnsi="Arial" w:cs="Arial"/>
          <w:szCs w:val="24"/>
        </w:rPr>
        <w:t xml:space="preserve"> from the date of execution unless renewed by mutual agreement of the parties.  The MOU may be terminated by either party by giving thirty (30) days prior written notice to the other party.  Expiration or termination would affect only pursuit</w:t>
      </w:r>
      <w:r w:rsidR="000B0BD6">
        <w:rPr>
          <w:rFonts w:ascii="Arial" w:hAnsi="Arial" w:cs="Arial"/>
          <w:szCs w:val="24"/>
        </w:rPr>
        <w:t>s</w:t>
      </w:r>
      <w:r w:rsidRPr="006476F8">
        <w:rPr>
          <w:rFonts w:ascii="Arial" w:hAnsi="Arial" w:cs="Arial"/>
          <w:szCs w:val="24"/>
        </w:rPr>
        <w:t xml:space="preserve"> of new projects under the MOU.  Projects </w:t>
      </w:r>
      <w:r w:rsidR="000B0BD6">
        <w:rPr>
          <w:rFonts w:ascii="Arial" w:hAnsi="Arial" w:cs="Arial"/>
          <w:szCs w:val="24"/>
        </w:rPr>
        <w:t>contemplated</w:t>
      </w:r>
      <w:r w:rsidRPr="006476F8">
        <w:rPr>
          <w:rFonts w:ascii="Arial" w:hAnsi="Arial" w:cs="Arial"/>
          <w:szCs w:val="24"/>
        </w:rPr>
        <w:t xml:space="preserve"> will be governed by the specific individual agreements anticipated above. </w:t>
      </w:r>
    </w:p>
    <w:p w14:paraId="5A65CC76" w14:textId="77777777" w:rsidR="00F66158" w:rsidRPr="006476F8" w:rsidRDefault="00F66158" w:rsidP="00F66158">
      <w:pPr>
        <w:widowControl/>
        <w:spacing w:line="278" w:lineRule="exact"/>
        <w:rPr>
          <w:sz w:val="24"/>
          <w:szCs w:val="24"/>
        </w:rPr>
      </w:pPr>
    </w:p>
    <w:p w14:paraId="0E61C202" w14:textId="77777777" w:rsidR="00F66158" w:rsidRPr="006476F8" w:rsidRDefault="00F66158" w:rsidP="00F66158">
      <w:pPr>
        <w:widowControl/>
        <w:spacing w:line="302" w:lineRule="exact"/>
        <w:rPr>
          <w:sz w:val="24"/>
          <w:szCs w:val="24"/>
        </w:rPr>
      </w:pPr>
    </w:p>
    <w:p w14:paraId="575C72DC" w14:textId="5BA437E7" w:rsidR="00F66158" w:rsidRPr="007436B8" w:rsidRDefault="00E14634" w:rsidP="007B053C">
      <w:pPr>
        <w:widowControl/>
        <w:tabs>
          <w:tab w:val="left" w:pos="5040"/>
        </w:tabs>
        <w:ind w:right="-682"/>
        <w:rPr>
          <w:b/>
          <w:color w:val="FF0000"/>
          <w:sz w:val="24"/>
          <w:szCs w:val="24"/>
        </w:rPr>
      </w:pPr>
      <w:r>
        <w:rPr>
          <w:b/>
          <w:sz w:val="24"/>
          <w:szCs w:val="24"/>
        </w:rPr>
        <w:t xml:space="preserve">THE </w:t>
      </w:r>
      <w:r w:rsidR="00F66158" w:rsidRPr="007436B8">
        <w:rPr>
          <w:b/>
          <w:sz w:val="24"/>
          <w:szCs w:val="24"/>
        </w:rPr>
        <w:t xml:space="preserve">UNIVERSITY OF TEXAS AT EL PASO </w:t>
      </w:r>
      <w:r w:rsidR="00F66158" w:rsidRPr="007436B8">
        <w:rPr>
          <w:b/>
          <w:sz w:val="24"/>
          <w:szCs w:val="24"/>
        </w:rPr>
        <w:tab/>
      </w:r>
      <w:r w:rsidR="008262D4">
        <w:rPr>
          <w:b/>
          <w:sz w:val="24"/>
          <w:szCs w:val="24"/>
        </w:rPr>
        <w:t>SCHOOL</w:t>
      </w:r>
    </w:p>
    <w:p w14:paraId="10AF3B3D" w14:textId="77777777" w:rsidR="00F66158" w:rsidRPr="006476F8" w:rsidRDefault="00F66158" w:rsidP="00F66158">
      <w:pPr>
        <w:widowControl/>
        <w:tabs>
          <w:tab w:val="left" w:pos="5040"/>
        </w:tabs>
        <w:rPr>
          <w:sz w:val="24"/>
          <w:szCs w:val="24"/>
        </w:rPr>
      </w:pPr>
    </w:p>
    <w:p w14:paraId="2D805A6B" w14:textId="77777777" w:rsidR="00F66158" w:rsidRPr="006476F8" w:rsidRDefault="00F66158" w:rsidP="00F66158">
      <w:pPr>
        <w:widowControl/>
        <w:tabs>
          <w:tab w:val="left" w:pos="5040"/>
        </w:tabs>
        <w:rPr>
          <w:sz w:val="24"/>
          <w:szCs w:val="24"/>
        </w:rPr>
      </w:pPr>
    </w:p>
    <w:p w14:paraId="30198ABF" w14:textId="77777777" w:rsidR="00F66158" w:rsidRPr="006476F8" w:rsidRDefault="00F66158" w:rsidP="00F66158">
      <w:pPr>
        <w:widowControl/>
        <w:tabs>
          <w:tab w:val="left" w:pos="4140"/>
          <w:tab w:val="left" w:pos="5040"/>
          <w:tab w:val="left" w:pos="7920"/>
        </w:tabs>
        <w:rPr>
          <w:sz w:val="24"/>
          <w:szCs w:val="24"/>
          <w:u w:val="single"/>
        </w:rPr>
      </w:pPr>
      <w:r w:rsidRPr="006476F8">
        <w:rPr>
          <w:sz w:val="24"/>
          <w:szCs w:val="24"/>
          <w:u w:val="single"/>
        </w:rPr>
        <w:tab/>
      </w:r>
      <w:r w:rsidRPr="006476F8">
        <w:rPr>
          <w:sz w:val="24"/>
          <w:szCs w:val="24"/>
        </w:rPr>
        <w:tab/>
      </w:r>
      <w:r w:rsidRPr="006476F8">
        <w:rPr>
          <w:sz w:val="24"/>
          <w:szCs w:val="24"/>
          <w:u w:val="single"/>
        </w:rPr>
        <w:tab/>
        <w:t>__________</w:t>
      </w:r>
    </w:p>
    <w:p w14:paraId="5EEC8CFD" w14:textId="56F1E9BF" w:rsidR="007B053C" w:rsidRDefault="00F66158" w:rsidP="00F66158">
      <w:pPr>
        <w:widowControl/>
        <w:tabs>
          <w:tab w:val="left" w:pos="4140"/>
          <w:tab w:val="left" w:pos="5040"/>
          <w:tab w:val="left" w:pos="7920"/>
        </w:tabs>
        <w:rPr>
          <w:sz w:val="24"/>
          <w:szCs w:val="24"/>
        </w:rPr>
      </w:pPr>
      <w:r w:rsidRPr="006476F8">
        <w:rPr>
          <w:sz w:val="24"/>
          <w:szCs w:val="24"/>
        </w:rPr>
        <w:t>Dr. Roberto A. Osegueda</w:t>
      </w:r>
      <w:r w:rsidRPr="006476F8">
        <w:rPr>
          <w:sz w:val="24"/>
          <w:szCs w:val="24"/>
        </w:rPr>
        <w:tab/>
      </w:r>
      <w:r w:rsidRPr="006476F8">
        <w:rPr>
          <w:sz w:val="24"/>
          <w:szCs w:val="24"/>
        </w:rPr>
        <w:tab/>
      </w:r>
    </w:p>
    <w:p w14:paraId="33E9AA51" w14:textId="19A11C35" w:rsidR="00F66158" w:rsidRPr="006476F8" w:rsidRDefault="00F66158" w:rsidP="00F66158">
      <w:pPr>
        <w:widowControl/>
        <w:tabs>
          <w:tab w:val="left" w:pos="4140"/>
          <w:tab w:val="left" w:pos="5040"/>
          <w:tab w:val="left" w:pos="7920"/>
        </w:tabs>
        <w:rPr>
          <w:color w:val="FF0000"/>
          <w:sz w:val="24"/>
          <w:szCs w:val="24"/>
        </w:rPr>
      </w:pPr>
      <w:r w:rsidRPr="006476F8">
        <w:rPr>
          <w:sz w:val="24"/>
          <w:szCs w:val="24"/>
        </w:rPr>
        <w:t>Vice President for Research</w:t>
      </w:r>
      <w:r w:rsidRPr="006476F8">
        <w:rPr>
          <w:sz w:val="24"/>
          <w:szCs w:val="24"/>
        </w:rPr>
        <w:tab/>
      </w:r>
      <w:r w:rsidRPr="006476F8">
        <w:rPr>
          <w:sz w:val="24"/>
          <w:szCs w:val="24"/>
        </w:rPr>
        <w:tab/>
      </w:r>
    </w:p>
    <w:p w14:paraId="2637A830" w14:textId="54C3CC3C" w:rsidR="00F66158" w:rsidRPr="006476F8" w:rsidRDefault="00F66158" w:rsidP="00F66158">
      <w:pPr>
        <w:widowControl/>
        <w:tabs>
          <w:tab w:val="left" w:pos="4140"/>
          <w:tab w:val="left" w:pos="5040"/>
          <w:tab w:val="left" w:pos="7920"/>
        </w:tabs>
        <w:rPr>
          <w:color w:val="FF0000"/>
          <w:sz w:val="24"/>
          <w:szCs w:val="24"/>
        </w:rPr>
      </w:pPr>
      <w:r w:rsidRPr="006476F8">
        <w:rPr>
          <w:sz w:val="24"/>
          <w:szCs w:val="24"/>
        </w:rPr>
        <w:t>Office of Research and Sponsored Projects</w:t>
      </w:r>
      <w:r w:rsidRPr="006476F8">
        <w:rPr>
          <w:sz w:val="24"/>
          <w:szCs w:val="24"/>
        </w:rPr>
        <w:tab/>
      </w:r>
    </w:p>
    <w:p w14:paraId="403C0D35" w14:textId="77777777" w:rsidR="00F66158" w:rsidRPr="006476F8" w:rsidRDefault="00F66158" w:rsidP="00F66158">
      <w:pPr>
        <w:widowControl/>
        <w:tabs>
          <w:tab w:val="left" w:pos="4140"/>
          <w:tab w:val="left" w:pos="5040"/>
          <w:tab w:val="left" w:pos="7920"/>
        </w:tabs>
        <w:rPr>
          <w:color w:val="FF0000"/>
          <w:sz w:val="24"/>
          <w:szCs w:val="24"/>
        </w:rPr>
      </w:pPr>
      <w:r w:rsidRPr="006476F8">
        <w:rPr>
          <w:sz w:val="24"/>
          <w:szCs w:val="24"/>
        </w:rPr>
        <w:t>Administration Building, Room 209</w:t>
      </w:r>
      <w:r w:rsidRPr="006476F8">
        <w:rPr>
          <w:sz w:val="24"/>
          <w:szCs w:val="24"/>
        </w:rPr>
        <w:tab/>
      </w:r>
      <w:r w:rsidRPr="006476F8">
        <w:rPr>
          <w:sz w:val="24"/>
          <w:szCs w:val="24"/>
        </w:rPr>
        <w:tab/>
      </w:r>
    </w:p>
    <w:p w14:paraId="5AD386F0" w14:textId="77777777" w:rsidR="00F66158" w:rsidRPr="006476F8" w:rsidRDefault="00F66158" w:rsidP="00F66158">
      <w:pPr>
        <w:widowControl/>
        <w:tabs>
          <w:tab w:val="left" w:pos="4140"/>
          <w:tab w:val="left" w:pos="5040"/>
          <w:tab w:val="left" w:pos="7920"/>
        </w:tabs>
        <w:rPr>
          <w:sz w:val="24"/>
          <w:szCs w:val="24"/>
        </w:rPr>
      </w:pPr>
      <w:r w:rsidRPr="006476F8">
        <w:rPr>
          <w:sz w:val="24"/>
          <w:szCs w:val="24"/>
        </w:rPr>
        <w:t>Ell Paso, Texas 79968</w:t>
      </w:r>
      <w:bookmarkStart w:id="0" w:name="_GoBack"/>
      <w:bookmarkEnd w:id="0"/>
    </w:p>
    <w:p w14:paraId="7FEC9979" w14:textId="77777777" w:rsidR="00F66158" w:rsidRPr="006476F8" w:rsidRDefault="00F66158" w:rsidP="00F66158">
      <w:pPr>
        <w:widowControl/>
        <w:tabs>
          <w:tab w:val="left" w:pos="4140"/>
          <w:tab w:val="left" w:pos="5040"/>
          <w:tab w:val="left" w:pos="7920"/>
        </w:tabs>
        <w:spacing w:line="360" w:lineRule="auto"/>
        <w:rPr>
          <w:sz w:val="24"/>
          <w:szCs w:val="24"/>
        </w:rPr>
      </w:pPr>
      <w:r w:rsidRPr="006476F8">
        <w:rPr>
          <w:sz w:val="24"/>
          <w:szCs w:val="24"/>
        </w:rPr>
        <w:tab/>
      </w:r>
      <w:r w:rsidRPr="006476F8">
        <w:rPr>
          <w:sz w:val="24"/>
          <w:szCs w:val="24"/>
        </w:rPr>
        <w:tab/>
      </w:r>
    </w:p>
    <w:p w14:paraId="32C8B390" w14:textId="77777777" w:rsidR="00F66158" w:rsidRPr="006476F8" w:rsidRDefault="00F66158" w:rsidP="00F66158">
      <w:pPr>
        <w:widowControl/>
        <w:tabs>
          <w:tab w:val="left" w:pos="2880"/>
          <w:tab w:val="left" w:pos="4140"/>
          <w:tab w:val="left" w:pos="5040"/>
          <w:tab w:val="left" w:pos="7200"/>
          <w:tab w:val="left" w:pos="7920"/>
        </w:tabs>
        <w:spacing w:line="360" w:lineRule="auto"/>
        <w:rPr>
          <w:sz w:val="24"/>
          <w:szCs w:val="24"/>
          <w:u w:val="single"/>
        </w:rPr>
      </w:pPr>
      <w:r w:rsidRPr="006476F8">
        <w:rPr>
          <w:sz w:val="24"/>
          <w:szCs w:val="24"/>
        </w:rPr>
        <w:t xml:space="preserve">Date: </w:t>
      </w:r>
      <w:r w:rsidRPr="006476F8">
        <w:rPr>
          <w:sz w:val="24"/>
          <w:szCs w:val="24"/>
          <w:u w:val="single"/>
        </w:rPr>
        <w:tab/>
      </w:r>
      <w:r w:rsidRPr="006476F8">
        <w:rPr>
          <w:sz w:val="24"/>
          <w:szCs w:val="24"/>
        </w:rPr>
        <w:tab/>
      </w:r>
      <w:r w:rsidRPr="006476F8">
        <w:rPr>
          <w:sz w:val="24"/>
          <w:szCs w:val="24"/>
        </w:rPr>
        <w:tab/>
        <w:t xml:space="preserve">Date: </w:t>
      </w:r>
      <w:r w:rsidRPr="006476F8">
        <w:rPr>
          <w:sz w:val="24"/>
          <w:szCs w:val="24"/>
          <w:u w:val="single"/>
        </w:rPr>
        <w:tab/>
        <w:t>_______</w:t>
      </w:r>
    </w:p>
    <w:p w14:paraId="589D77D9" w14:textId="77777777" w:rsidR="00E979E1" w:rsidRPr="006476F8" w:rsidRDefault="00E979E1">
      <w:pPr>
        <w:widowControl/>
        <w:jc w:val="center"/>
        <w:rPr>
          <w:b/>
          <w:bCs/>
          <w:sz w:val="24"/>
          <w:szCs w:val="24"/>
        </w:rPr>
      </w:pPr>
    </w:p>
    <w:sectPr w:rsidR="00E979E1" w:rsidRPr="006476F8" w:rsidSect="00B15824">
      <w:headerReference w:type="even" r:id="rId7"/>
      <w:headerReference w:type="default" r:id="rId8"/>
      <w:footerReference w:type="even" r:id="rId9"/>
      <w:footerReference w:type="default" r:id="rId10"/>
      <w:footerReference w:type="first" r:id="rId11"/>
      <w:pgSz w:w="12278" w:h="15854"/>
      <w:pgMar w:top="108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E80A" w14:textId="77777777" w:rsidR="00581A66" w:rsidRDefault="00581A66">
      <w:r>
        <w:separator/>
      </w:r>
    </w:p>
  </w:endnote>
  <w:endnote w:type="continuationSeparator" w:id="0">
    <w:p w14:paraId="66395EED" w14:textId="77777777" w:rsidR="00581A66" w:rsidRDefault="0058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F91B" w14:textId="77777777" w:rsidR="002706EB" w:rsidRDefault="00270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049A3" w14:textId="77777777" w:rsidR="002706EB" w:rsidRDefault="00270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6209" w14:textId="77777777" w:rsidR="002706EB" w:rsidRDefault="002706EB" w:rsidP="005C29A3">
    <w:pPr>
      <w:pStyle w:val="Footer"/>
      <w:ind w:right="360"/>
      <w:jc w:val="center"/>
    </w:pPr>
    <w:r>
      <w:t xml:space="preserve">Page </w:t>
    </w:r>
    <w:r>
      <w:fldChar w:fldCharType="begin"/>
    </w:r>
    <w:r>
      <w:instrText xml:space="preserve"> PAGE </w:instrText>
    </w:r>
    <w:r>
      <w:fldChar w:fldCharType="separate"/>
    </w:r>
    <w:r w:rsidR="000C4569">
      <w:rPr>
        <w:noProof/>
      </w:rPr>
      <w:t>2</w:t>
    </w:r>
    <w:r>
      <w:fldChar w:fldCharType="end"/>
    </w:r>
    <w:r>
      <w:t xml:space="preserve"> of </w:t>
    </w:r>
    <w:r w:rsidR="000C4569">
      <w:rPr>
        <w:noProof/>
      </w:rPr>
      <w:fldChar w:fldCharType="begin"/>
    </w:r>
    <w:r w:rsidR="000C4569">
      <w:rPr>
        <w:noProof/>
      </w:rPr>
      <w:instrText xml:space="preserve"> NUMPAGES </w:instrText>
    </w:r>
    <w:r w:rsidR="000C4569">
      <w:rPr>
        <w:noProof/>
      </w:rPr>
      <w:fldChar w:fldCharType="separate"/>
    </w:r>
    <w:r w:rsidR="000C4569">
      <w:rPr>
        <w:noProof/>
      </w:rPr>
      <w:t>2</w:t>
    </w:r>
    <w:r w:rsidR="000C45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2175" w14:textId="77777777" w:rsidR="002706EB" w:rsidRPr="00B15824" w:rsidRDefault="002706EB" w:rsidP="00E979E1">
    <w:pPr>
      <w:pStyle w:val="Footer"/>
      <w:jc w:val="center"/>
      <w:rPr>
        <w:sz w:val="24"/>
        <w:szCs w:val="24"/>
      </w:rPr>
    </w:pPr>
    <w:r w:rsidRPr="00B15824">
      <w:rPr>
        <w:sz w:val="24"/>
        <w:szCs w:val="24"/>
      </w:rPr>
      <w:t xml:space="preserve">Page </w:t>
    </w:r>
    <w:r w:rsidRPr="00B15824">
      <w:rPr>
        <w:sz w:val="24"/>
        <w:szCs w:val="24"/>
      </w:rPr>
      <w:fldChar w:fldCharType="begin"/>
    </w:r>
    <w:r w:rsidRPr="00B15824">
      <w:rPr>
        <w:sz w:val="24"/>
        <w:szCs w:val="24"/>
      </w:rPr>
      <w:instrText xml:space="preserve"> PAGE </w:instrText>
    </w:r>
    <w:r w:rsidRPr="00B15824">
      <w:rPr>
        <w:sz w:val="24"/>
        <w:szCs w:val="24"/>
      </w:rPr>
      <w:fldChar w:fldCharType="separate"/>
    </w:r>
    <w:r w:rsidR="000C4569">
      <w:rPr>
        <w:noProof/>
        <w:sz w:val="24"/>
        <w:szCs w:val="24"/>
      </w:rPr>
      <w:t>1</w:t>
    </w:r>
    <w:r w:rsidRPr="00B15824">
      <w:rPr>
        <w:sz w:val="24"/>
        <w:szCs w:val="24"/>
      </w:rPr>
      <w:fldChar w:fldCharType="end"/>
    </w:r>
    <w:r w:rsidRPr="00B15824">
      <w:rPr>
        <w:sz w:val="24"/>
        <w:szCs w:val="24"/>
      </w:rPr>
      <w:t xml:space="preserve"> of </w:t>
    </w:r>
    <w:r w:rsidRPr="00B15824">
      <w:rPr>
        <w:sz w:val="24"/>
        <w:szCs w:val="24"/>
      </w:rPr>
      <w:fldChar w:fldCharType="begin"/>
    </w:r>
    <w:r w:rsidRPr="00B15824">
      <w:rPr>
        <w:sz w:val="24"/>
        <w:szCs w:val="24"/>
      </w:rPr>
      <w:instrText xml:space="preserve"> NUMPAGES </w:instrText>
    </w:r>
    <w:r w:rsidRPr="00B15824">
      <w:rPr>
        <w:sz w:val="24"/>
        <w:szCs w:val="24"/>
      </w:rPr>
      <w:fldChar w:fldCharType="separate"/>
    </w:r>
    <w:r w:rsidR="000C4569">
      <w:rPr>
        <w:noProof/>
        <w:sz w:val="24"/>
        <w:szCs w:val="24"/>
      </w:rPr>
      <w:t>2</w:t>
    </w:r>
    <w:r w:rsidRPr="00B15824">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DE30" w14:textId="77777777" w:rsidR="00581A66" w:rsidRDefault="00581A66">
      <w:r>
        <w:separator/>
      </w:r>
    </w:p>
  </w:footnote>
  <w:footnote w:type="continuationSeparator" w:id="0">
    <w:p w14:paraId="389614A2" w14:textId="77777777" w:rsidR="00581A66" w:rsidRDefault="0058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6033" w14:textId="77777777" w:rsidR="002706EB" w:rsidRDefault="002706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5403E" w14:textId="77777777" w:rsidR="002706EB" w:rsidRDefault="002706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C2A2" w14:textId="77777777" w:rsidR="002706EB" w:rsidRDefault="002706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19"/>
    <w:multiLevelType w:val="hybridMultilevel"/>
    <w:tmpl w:val="7C1A8F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E7CA8"/>
    <w:multiLevelType w:val="hybridMultilevel"/>
    <w:tmpl w:val="F328D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5001"/>
    <w:multiLevelType w:val="hybridMultilevel"/>
    <w:tmpl w:val="1144B4EC"/>
    <w:lvl w:ilvl="0" w:tplc="4B3A7AC0">
      <w:start w:val="1"/>
      <w:numFmt w:val="upperLetter"/>
      <w:lvlText w:val="%1."/>
      <w:lvlJc w:val="left"/>
      <w:pPr>
        <w:tabs>
          <w:tab w:val="num" w:pos="420"/>
        </w:tabs>
        <w:ind w:left="420" w:hanging="420"/>
      </w:pPr>
      <w:rPr>
        <w:rFonts w:hint="default"/>
        <w:b/>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7459CE"/>
    <w:multiLevelType w:val="hybridMultilevel"/>
    <w:tmpl w:val="5DA638D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3D08B9"/>
    <w:multiLevelType w:val="hybridMultilevel"/>
    <w:tmpl w:val="2F3EEBD0"/>
    <w:lvl w:ilvl="0" w:tplc="4AD651BC">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9028C"/>
    <w:multiLevelType w:val="hybridMultilevel"/>
    <w:tmpl w:val="D162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B64AD"/>
    <w:multiLevelType w:val="hybridMultilevel"/>
    <w:tmpl w:val="B35EA424"/>
    <w:lvl w:ilvl="0" w:tplc="C1CE9A4A">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6474E"/>
    <w:multiLevelType w:val="hybridMultilevel"/>
    <w:tmpl w:val="876495C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763A0C"/>
    <w:multiLevelType w:val="hybridMultilevel"/>
    <w:tmpl w:val="82E407D2"/>
    <w:lvl w:ilvl="0" w:tplc="4B3A7AC0">
      <w:start w:val="1"/>
      <w:numFmt w:val="upperLetter"/>
      <w:lvlText w:val="%1."/>
      <w:lvlJc w:val="left"/>
      <w:pPr>
        <w:tabs>
          <w:tab w:val="num" w:pos="780"/>
        </w:tabs>
        <w:ind w:left="780" w:hanging="4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A0A95"/>
    <w:multiLevelType w:val="hybridMultilevel"/>
    <w:tmpl w:val="1BA285A6"/>
    <w:lvl w:ilvl="0" w:tplc="04090019">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0A01FFF"/>
    <w:multiLevelType w:val="hybridMultilevel"/>
    <w:tmpl w:val="45645FF6"/>
    <w:lvl w:ilvl="0" w:tplc="93303FFE">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E5CBC"/>
    <w:multiLevelType w:val="hybridMultilevel"/>
    <w:tmpl w:val="F686F6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836EA"/>
    <w:multiLevelType w:val="hybridMultilevel"/>
    <w:tmpl w:val="EC12ECCE"/>
    <w:lvl w:ilvl="0" w:tplc="93303FFE">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624FD"/>
    <w:multiLevelType w:val="hybridMultilevel"/>
    <w:tmpl w:val="8934327E"/>
    <w:lvl w:ilvl="0" w:tplc="93303FFE">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9"/>
  </w:num>
  <w:num w:numId="5">
    <w:abstractNumId w:val="10"/>
  </w:num>
  <w:num w:numId="6">
    <w:abstractNumId w:val="12"/>
  </w:num>
  <w:num w:numId="7">
    <w:abstractNumId w:val="0"/>
  </w:num>
  <w:num w:numId="8">
    <w:abstractNumId w:val="11"/>
  </w:num>
  <w:num w:numId="9">
    <w:abstractNumId w:val="5"/>
  </w:num>
  <w:num w:numId="10">
    <w:abstractNumId w:val="7"/>
  </w:num>
  <w:num w:numId="11">
    <w:abstractNumId w:val="8"/>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866"/>
    <w:rsid w:val="00007D7F"/>
    <w:rsid w:val="00031631"/>
    <w:rsid w:val="00061EF0"/>
    <w:rsid w:val="00080B73"/>
    <w:rsid w:val="000863CC"/>
    <w:rsid w:val="000B0BD6"/>
    <w:rsid w:val="000C4569"/>
    <w:rsid w:val="000D0ED3"/>
    <w:rsid w:val="0012720E"/>
    <w:rsid w:val="00136D20"/>
    <w:rsid w:val="001717DA"/>
    <w:rsid w:val="001A2CEF"/>
    <w:rsid w:val="001A50EE"/>
    <w:rsid w:val="001D0646"/>
    <w:rsid w:val="002150A2"/>
    <w:rsid w:val="002337BE"/>
    <w:rsid w:val="00237C70"/>
    <w:rsid w:val="00240924"/>
    <w:rsid w:val="002706EB"/>
    <w:rsid w:val="002835B3"/>
    <w:rsid w:val="00296D8F"/>
    <w:rsid w:val="002A7FD2"/>
    <w:rsid w:val="00306B06"/>
    <w:rsid w:val="003577F4"/>
    <w:rsid w:val="003607E3"/>
    <w:rsid w:val="00375EE8"/>
    <w:rsid w:val="00376D44"/>
    <w:rsid w:val="003B1E04"/>
    <w:rsid w:val="003E53AE"/>
    <w:rsid w:val="003F0856"/>
    <w:rsid w:val="003F69F9"/>
    <w:rsid w:val="00436E27"/>
    <w:rsid w:val="00490B39"/>
    <w:rsid w:val="004A6397"/>
    <w:rsid w:val="004B3307"/>
    <w:rsid w:val="004C41B1"/>
    <w:rsid w:val="00543608"/>
    <w:rsid w:val="0055677C"/>
    <w:rsid w:val="00577A4F"/>
    <w:rsid w:val="00581A66"/>
    <w:rsid w:val="005A2A99"/>
    <w:rsid w:val="005C29A3"/>
    <w:rsid w:val="005C75BD"/>
    <w:rsid w:val="005D3418"/>
    <w:rsid w:val="005D74AB"/>
    <w:rsid w:val="005F15E3"/>
    <w:rsid w:val="00617678"/>
    <w:rsid w:val="00625BAB"/>
    <w:rsid w:val="006476F8"/>
    <w:rsid w:val="00657E8D"/>
    <w:rsid w:val="006916DF"/>
    <w:rsid w:val="006A06AA"/>
    <w:rsid w:val="006B1BF0"/>
    <w:rsid w:val="006C78CA"/>
    <w:rsid w:val="006F78E3"/>
    <w:rsid w:val="007049A4"/>
    <w:rsid w:val="007055EC"/>
    <w:rsid w:val="007108FF"/>
    <w:rsid w:val="00714D02"/>
    <w:rsid w:val="00726B91"/>
    <w:rsid w:val="007436B8"/>
    <w:rsid w:val="007527BE"/>
    <w:rsid w:val="00757FD1"/>
    <w:rsid w:val="00780328"/>
    <w:rsid w:val="007A386D"/>
    <w:rsid w:val="007B053C"/>
    <w:rsid w:val="007D569E"/>
    <w:rsid w:val="007D5947"/>
    <w:rsid w:val="007F5284"/>
    <w:rsid w:val="0080603B"/>
    <w:rsid w:val="008131ED"/>
    <w:rsid w:val="00817352"/>
    <w:rsid w:val="008262D4"/>
    <w:rsid w:val="00844D8D"/>
    <w:rsid w:val="00867A73"/>
    <w:rsid w:val="00894648"/>
    <w:rsid w:val="008B2A24"/>
    <w:rsid w:val="008B6960"/>
    <w:rsid w:val="008B7E26"/>
    <w:rsid w:val="009133DA"/>
    <w:rsid w:val="00936917"/>
    <w:rsid w:val="00936A1F"/>
    <w:rsid w:val="00965F14"/>
    <w:rsid w:val="009D0BE0"/>
    <w:rsid w:val="00A26C1D"/>
    <w:rsid w:val="00A41023"/>
    <w:rsid w:val="00A7006A"/>
    <w:rsid w:val="00A80C37"/>
    <w:rsid w:val="00A83520"/>
    <w:rsid w:val="00A91177"/>
    <w:rsid w:val="00AC6162"/>
    <w:rsid w:val="00AD4C7B"/>
    <w:rsid w:val="00B15824"/>
    <w:rsid w:val="00B40C8B"/>
    <w:rsid w:val="00B9416B"/>
    <w:rsid w:val="00BA45CD"/>
    <w:rsid w:val="00BE1471"/>
    <w:rsid w:val="00BF5097"/>
    <w:rsid w:val="00C52866"/>
    <w:rsid w:val="00CB6384"/>
    <w:rsid w:val="00CE3CE6"/>
    <w:rsid w:val="00CF2C8F"/>
    <w:rsid w:val="00D14C6C"/>
    <w:rsid w:val="00D17EC8"/>
    <w:rsid w:val="00D3080B"/>
    <w:rsid w:val="00D74BEF"/>
    <w:rsid w:val="00D81D0E"/>
    <w:rsid w:val="00DC7344"/>
    <w:rsid w:val="00DE2FF7"/>
    <w:rsid w:val="00E14634"/>
    <w:rsid w:val="00E155D7"/>
    <w:rsid w:val="00E4605C"/>
    <w:rsid w:val="00E52F29"/>
    <w:rsid w:val="00E93A27"/>
    <w:rsid w:val="00E979E1"/>
    <w:rsid w:val="00F3389B"/>
    <w:rsid w:val="00F44F4C"/>
    <w:rsid w:val="00F54911"/>
    <w:rsid w:val="00F66158"/>
    <w:rsid w:val="00F66298"/>
    <w:rsid w:val="00F67602"/>
    <w:rsid w:val="00F75D42"/>
    <w:rsid w:val="00F86A8A"/>
    <w:rsid w:val="00FC7DE2"/>
    <w:rsid w:val="00FD1603"/>
    <w:rsid w:val="00FE1F8E"/>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898586E"/>
  <w15:chartTrackingRefBased/>
  <w15:docId w15:val="{1C5C6807-7B79-E04B-AD9C-C303752A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321" w:lineRule="exact"/>
      <w:outlineLvl w:val="0"/>
    </w:pPr>
    <w:rPr>
      <w:rFonts w:ascii="Times New Roman" w:hAnsi="Times New Roman" w:cs="Times New Roman"/>
      <w:sz w:val="24"/>
      <w:szCs w:val="24"/>
      <w:u w:val="single"/>
    </w:rPr>
  </w:style>
  <w:style w:type="paragraph" w:styleId="Heading2">
    <w:name w:val="heading 2"/>
    <w:basedOn w:val="Normal"/>
    <w:next w:val="Normal"/>
    <w:qFormat/>
    <w:pPr>
      <w:keepNext/>
      <w:widowControl/>
      <w:spacing w:line="278" w:lineRule="exact"/>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21" w:lineRule="exact"/>
      <w:jc w:val="center"/>
    </w:pPr>
    <w:rPr>
      <w:rFonts w:ascii="Times New Roman" w:hAnsi="Times New Roman" w:cs="Times New Roman"/>
      <w:b/>
      <w:bCs/>
      <w:sz w:val="24"/>
      <w:szCs w:val="24"/>
    </w:rPr>
  </w:style>
  <w:style w:type="paragraph" w:styleId="BodyText">
    <w:name w:val="Body Text"/>
    <w:basedOn w:val="Normal"/>
    <w:pPr>
      <w:widowControl/>
      <w:spacing w:line="321" w:lineRule="exact"/>
    </w:pPr>
    <w:rPr>
      <w:rFonts w:ascii="Times New Roman" w:hAnsi="Times New Roman" w:cs="Times New Roman"/>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texttitle">
    <w:name w:val="texttitl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autoSpaceDE/>
      <w:autoSpaceDN/>
      <w:adjustRightInd/>
    </w:pPr>
    <w:rPr>
      <w:rFonts w:ascii="Times New Roman" w:hAnsi="Times New Roman" w:cs="Times New Roman"/>
      <w:shadow/>
      <w:color w:val="000000"/>
      <w:sz w:val="24"/>
      <w:szCs w:val="4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360"/>
    </w:pPr>
    <w:rPr>
      <w:rFonts w:ascii="Times New Roman" w:hAnsi="Times New Roman" w:cs="Times New Roman"/>
      <w:sz w:val="24"/>
    </w:rPr>
  </w:style>
  <w:style w:type="paragraph" w:styleId="BodyTextIndent2">
    <w:name w:val="Body Text Indent 2"/>
    <w:basedOn w:val="Normal"/>
    <w:pPr>
      <w:ind w:left="360"/>
    </w:pPr>
    <w:rPr>
      <w:rFonts w:ascii="Times New Roman" w:hAnsi="Times New Roman" w:cs="Times New Roman"/>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rsid w:val="008131ED"/>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NIST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Thelma Allen</dc:creator>
  <cp:keywords/>
  <cp:lastModifiedBy>Morera, Osvaldo</cp:lastModifiedBy>
  <cp:revision>2</cp:revision>
  <cp:lastPrinted>2007-05-08T16:10:00Z</cp:lastPrinted>
  <dcterms:created xsi:type="dcterms:W3CDTF">2020-09-11T19:37:00Z</dcterms:created>
  <dcterms:modified xsi:type="dcterms:W3CDTF">2020-09-11T19:37:00Z</dcterms:modified>
</cp:coreProperties>
</file>